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62BC" w14:textId="1F641384" w:rsidR="00192594" w:rsidRDefault="00D449B6">
      <w:pPr>
        <w:pStyle w:val="MdHeading1"/>
      </w:pPr>
      <w:r>
        <w:t xml:space="preserve">Руководство пользователя </w:t>
      </w:r>
      <w:r w:rsidR="000A5472">
        <w:t>Регистратора рабочего времени</w:t>
      </w:r>
    </w:p>
    <w:p w14:paraId="12887CA0" w14:textId="77777777" w:rsidR="00192594" w:rsidRDefault="00D449B6">
      <w:pPr>
        <w:pStyle w:val="MdParagraph"/>
      </w:pPr>
      <w:r>
        <w:rPr>
          <w:rStyle w:val="MdStrong"/>
        </w:rPr>
        <w:t>Система контроля доступа и учета рабочего времени для Android и Windows + Сервер Коллектор</w:t>
      </w:r>
    </w:p>
    <w:p w14:paraId="1921C4B1" w14:textId="77777777" w:rsidR="00192594" w:rsidRDefault="00192594">
      <w:pPr>
        <w:pStyle w:val="MdSpace"/>
        <w:spacing w:after="60"/>
      </w:pPr>
    </w:p>
    <w:p w14:paraId="3F83877A" w14:textId="1143778E" w:rsidR="00192594" w:rsidRDefault="000A5472">
      <w:pPr>
        <w:pStyle w:val="MdParagraph"/>
      </w:pPr>
      <w:r>
        <w:t>Регистратор рабочего времени</w:t>
      </w:r>
      <w:r w:rsidR="00D449B6">
        <w:t xml:space="preserve"> — это продвинутый терминал для учета прихода и ухода сотрудников, регистрации произвольных действий и контроля выдачи/возврата предметов. Программа ведет журнал с подтверждением личности по фотографии, исключая возможность мошенничества.</w:t>
      </w:r>
    </w:p>
    <w:p w14:paraId="33F1309B" w14:textId="77777777" w:rsidR="00192594" w:rsidRDefault="00192594">
      <w:pPr>
        <w:pStyle w:val="MdSpace"/>
        <w:spacing w:after="60"/>
      </w:pPr>
    </w:p>
    <w:p w14:paraId="46E2899E" w14:textId="77777777" w:rsidR="00192594" w:rsidRDefault="00D449B6">
      <w:pPr>
        <w:pStyle w:val="MdHeading2"/>
      </w:pPr>
      <w:r>
        <w:t>1. Начало работы и Установка</w:t>
      </w:r>
    </w:p>
    <w:p w14:paraId="7BC64E08" w14:textId="77777777" w:rsidR="00192594" w:rsidRDefault="00D449B6">
      <w:pPr>
        <w:pStyle w:val="MdParagraph"/>
      </w:pPr>
      <w:r>
        <w:t>Программа не требует сложного оборудования и работает на стандартных устройствах.</w:t>
      </w:r>
    </w:p>
    <w:p w14:paraId="01AC8EBB" w14:textId="77777777" w:rsidR="00192594" w:rsidRDefault="00192594">
      <w:pPr>
        <w:pStyle w:val="MdSpace"/>
        <w:spacing w:after="60"/>
      </w:pPr>
    </w:p>
    <w:p w14:paraId="53EC5F4B" w14:textId="77777777" w:rsidR="00192594" w:rsidRDefault="00D449B6">
      <w:pPr>
        <w:pStyle w:val="MdListItem"/>
        <w:numPr>
          <w:ilvl w:val="0"/>
          <w:numId w:val="2"/>
        </w:numPr>
      </w:pPr>
      <w:r>
        <w:rPr>
          <w:rStyle w:val="MdStrong"/>
        </w:rPr>
        <w:t>Установка:</w:t>
      </w:r>
      <w:r>
        <w:t xml:space="preserve"> Установите программу на любой </w:t>
      </w:r>
      <w:r>
        <w:rPr>
          <w:rStyle w:val="MdStrong"/>
        </w:rPr>
        <w:t>Android</w:t>
      </w:r>
      <w:r>
        <w:t xml:space="preserve"> или </w:t>
      </w:r>
      <w:r>
        <w:rPr>
          <w:rStyle w:val="MdStrong"/>
        </w:rPr>
        <w:t>Windows</w:t>
      </w:r>
      <w:r>
        <w:t xml:space="preserve"> планшет, смартфон или компьютер, который будет использоваться как терминал регистрации.</w:t>
      </w:r>
    </w:p>
    <w:p w14:paraId="4FA63323" w14:textId="77777777" w:rsidR="00192594" w:rsidRDefault="00D449B6">
      <w:pPr>
        <w:pStyle w:val="MdListItem"/>
        <w:numPr>
          <w:ilvl w:val="0"/>
          <w:numId w:val="2"/>
        </w:numPr>
      </w:pPr>
      <w:r>
        <w:rPr>
          <w:rStyle w:val="MdStrong"/>
        </w:rPr>
        <w:t>Сервер Коллектор:</w:t>
      </w:r>
      <w:r>
        <w:t xml:space="preserve"> Если используется несколько регистраторов, установите </w:t>
      </w:r>
      <w:r>
        <w:rPr>
          <w:rStyle w:val="MdStrong"/>
        </w:rPr>
        <w:t>Сервер Коллектор</w:t>
      </w:r>
      <w:r>
        <w:t xml:space="preserve"> на отдельный ПК. Укажите IP-адрес Коллектора в параметрах каждого регистратора. Данные будут автоматически отправляться и накапливаться на Коллекторе.</w:t>
      </w:r>
    </w:p>
    <w:p w14:paraId="3604B3EF" w14:textId="77777777" w:rsidR="00192594" w:rsidRDefault="00192594">
      <w:pPr>
        <w:pStyle w:val="MdSpace"/>
        <w:spacing w:after="60"/>
      </w:pPr>
    </w:p>
    <w:p w14:paraId="6D77B914" w14:textId="77777777" w:rsidR="00192594" w:rsidRDefault="00D449B6">
      <w:pPr>
        <w:pStyle w:val="MdHeading2"/>
      </w:pPr>
      <w:r>
        <w:t>2. Настройка сотрудников и методов регистрации</w:t>
      </w:r>
    </w:p>
    <w:p w14:paraId="25042BA1" w14:textId="77777777" w:rsidR="00192594" w:rsidRDefault="00D449B6">
      <w:pPr>
        <w:pStyle w:val="MdHeading3"/>
      </w:pPr>
      <w:r>
        <w:t>2.1. Загрузка списка сотрудников</w:t>
      </w:r>
    </w:p>
    <w:p w14:paraId="2C0A809A" w14:textId="77777777" w:rsidR="00192594" w:rsidRDefault="00D449B6">
      <w:pPr>
        <w:pStyle w:val="MdListItem"/>
        <w:numPr>
          <w:ilvl w:val="0"/>
          <w:numId w:val="3"/>
        </w:numPr>
      </w:pPr>
      <w:r>
        <w:t xml:space="preserve">Заполните </w:t>
      </w:r>
      <w:r>
        <w:rPr>
          <w:rStyle w:val="MdStrong"/>
        </w:rPr>
        <w:t>Excel шаблон</w:t>
      </w:r>
      <w:r>
        <w:t xml:space="preserve"> списка сотрудников.</w:t>
      </w:r>
    </w:p>
    <w:p w14:paraId="29F467DE" w14:textId="77777777" w:rsidR="00192594" w:rsidRDefault="00D449B6">
      <w:pPr>
        <w:pStyle w:val="MdListItem"/>
        <w:numPr>
          <w:ilvl w:val="0"/>
          <w:numId w:val="3"/>
        </w:numPr>
      </w:pPr>
      <w:r>
        <w:t>Загрузите шаблон через окно сотрудников в регистраторе или через Коллектор.</w:t>
      </w:r>
    </w:p>
    <w:p w14:paraId="204173E9" w14:textId="77777777" w:rsidR="00192594" w:rsidRDefault="00D449B6">
      <w:pPr>
        <w:pStyle w:val="MdListItem"/>
        <w:numPr>
          <w:ilvl w:val="0"/>
          <w:numId w:val="3"/>
        </w:numPr>
      </w:pPr>
      <w:r>
        <w:rPr>
          <w:rStyle w:val="MdStrong"/>
        </w:rPr>
        <w:t>Для учета предметов:</w:t>
      </w:r>
      <w:r>
        <w:t xml:space="preserve"> Укажите перед именем предмета префикс </w:t>
      </w:r>
      <w:r>
        <w:rPr>
          <w:rStyle w:val="MdStrong"/>
        </w:rPr>
        <w:t>"П:"</w:t>
      </w:r>
      <w:r>
        <w:t xml:space="preserve"> (например, "П: Ключи от склада").</w:t>
      </w:r>
    </w:p>
    <w:p w14:paraId="0A087755" w14:textId="77777777" w:rsidR="00192594" w:rsidRDefault="00192594">
      <w:pPr>
        <w:pStyle w:val="MdSpace"/>
        <w:spacing w:after="60"/>
      </w:pPr>
    </w:p>
    <w:p w14:paraId="01D6A883" w14:textId="77777777" w:rsidR="00192594" w:rsidRDefault="00D449B6">
      <w:pPr>
        <w:pStyle w:val="MdHeading3"/>
      </w:pPr>
      <w:r>
        <w:t>2.2. Настройка методов идентификации</w:t>
      </w:r>
    </w:p>
    <w:p w14:paraId="230B58A6" w14:textId="2116F83D" w:rsidR="00192594" w:rsidRDefault="000A5472">
      <w:pPr>
        <w:pStyle w:val="MdParagraph"/>
      </w:pPr>
      <w:r>
        <w:t>Регистратор рабочего времени</w:t>
      </w:r>
      <w:r w:rsidR="00D449B6">
        <w:t xml:space="preserve"> поддерживает 4 основных вида регистрации:</w:t>
      </w:r>
    </w:p>
    <w:p w14:paraId="05548E7C" w14:textId="77777777" w:rsidR="00192594" w:rsidRDefault="00192594">
      <w:pPr>
        <w:pStyle w:val="MdSpace"/>
        <w:spacing w:after="60"/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0"/>
        <w:gridCol w:w="3838"/>
        <w:gridCol w:w="3598"/>
      </w:tblGrid>
      <w:tr w:rsidR="00192594" w14:paraId="7EBA5C82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7EADBAE" w14:textId="77777777" w:rsidR="00192594" w:rsidRDefault="00D449B6">
            <w:pPr>
              <w:pStyle w:val="MdTableHeader"/>
            </w:pPr>
            <w:r>
              <w:t>Метод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7FA5145" w14:textId="77777777" w:rsidR="00192594" w:rsidRDefault="00D449B6">
            <w:pPr>
              <w:pStyle w:val="MdTableHeader"/>
            </w:pPr>
            <w:r>
              <w:t>Описание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90C7A3D" w14:textId="77777777" w:rsidR="00192594" w:rsidRDefault="00D449B6">
            <w:pPr>
              <w:pStyle w:val="MdTableHeader"/>
            </w:pPr>
            <w:r>
              <w:t>Настройка</w:t>
            </w:r>
          </w:p>
        </w:tc>
      </w:tr>
      <w:tr w:rsidR="00192594" w14:paraId="4DD28736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7BEC13" w14:textId="77777777" w:rsidR="00192594" w:rsidRDefault="00D449B6">
            <w:pPr>
              <w:pStyle w:val="MdTableCell"/>
            </w:pPr>
            <w:r>
              <w:rPr>
                <w:rStyle w:val="MdStrong"/>
              </w:rPr>
              <w:t>QR/Штрих-код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1C70B2" w14:textId="77777777" w:rsidR="00192594" w:rsidRDefault="00D449B6">
            <w:pPr>
              <w:pStyle w:val="MdTableCell"/>
            </w:pPr>
            <w:r>
              <w:t>Регистрация камерой устройства по распечатанному QR или штрих-коду сотрудника.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1BFD54" w14:textId="77777777" w:rsidR="00192594" w:rsidRDefault="00D449B6">
            <w:pPr>
              <w:pStyle w:val="MdTableCell"/>
            </w:pPr>
            <w:r>
              <w:t xml:space="preserve">Используйте </w:t>
            </w:r>
            <w:r>
              <w:rPr>
                <w:rStyle w:val="MdStrong"/>
              </w:rPr>
              <w:t>шаблон для печати карточек</w:t>
            </w:r>
            <w:r>
              <w:t>, в котором нужно только изменить ФИО или коды сотрудников.</w:t>
            </w:r>
          </w:p>
        </w:tc>
      </w:tr>
      <w:tr w:rsidR="00192594" w14:paraId="78E9EB10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9A1197" w14:textId="77777777" w:rsidR="00192594" w:rsidRDefault="00D449B6">
            <w:pPr>
              <w:pStyle w:val="MdTableCell"/>
            </w:pPr>
            <w:r>
              <w:rPr>
                <w:rStyle w:val="MdStrong"/>
              </w:rPr>
              <w:lastRenderedPageBreak/>
              <w:t>NFC-карты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A181B5" w14:textId="77777777" w:rsidR="00192594" w:rsidRDefault="00D449B6">
            <w:pPr>
              <w:pStyle w:val="MdTableCell"/>
            </w:pPr>
            <w:r>
              <w:t>Автоматическая регистрация при поднесении NFC-карты (включая карты типа "Тройка", "Подорожник").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F9CAE8" w14:textId="77777777" w:rsidR="00192594" w:rsidRDefault="00D449B6">
            <w:pPr>
              <w:pStyle w:val="MdTableCell"/>
            </w:pPr>
            <w:r>
              <w:t>При добавлении сотрудника в список, приложите карту к устройству для считывания ID.</w:t>
            </w:r>
          </w:p>
        </w:tc>
      </w:tr>
      <w:tr w:rsidR="00192594" w14:paraId="2084E436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EBBB46" w14:textId="77777777" w:rsidR="00192594" w:rsidRDefault="00D449B6">
            <w:pPr>
              <w:pStyle w:val="MdTableCell"/>
            </w:pPr>
            <w:r>
              <w:rPr>
                <w:rStyle w:val="MdStrong"/>
              </w:rPr>
              <w:t>Сканер штрих-кодов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7C4D03" w14:textId="77777777" w:rsidR="00192594" w:rsidRDefault="00D449B6">
            <w:pPr>
              <w:pStyle w:val="MdTableCell"/>
            </w:pPr>
            <w:r>
              <w:t>Автоматическая регистрация при использовании внешнего сканера штрих-кодов, подключенного к устройству.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A34B19" w14:textId="3E5DA52A" w:rsidR="00192594" w:rsidRDefault="00D449B6">
            <w:pPr>
              <w:pStyle w:val="MdTableCell"/>
            </w:pPr>
            <w:r>
              <w:t>Требуется подключение сканера.</w:t>
            </w:r>
          </w:p>
        </w:tc>
      </w:tr>
      <w:tr w:rsidR="00192594" w14:paraId="757ED316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33B546" w14:textId="77777777" w:rsidR="00192594" w:rsidRDefault="00D449B6">
            <w:pPr>
              <w:pStyle w:val="MdTableCell"/>
            </w:pPr>
            <w:r>
              <w:rPr>
                <w:rStyle w:val="MdStrong"/>
              </w:rPr>
              <w:t>Ручная регистрация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BE071C" w14:textId="77777777" w:rsidR="00192594" w:rsidRDefault="00D449B6">
            <w:pPr>
              <w:pStyle w:val="MdTableCell"/>
            </w:pPr>
            <w:r>
              <w:t>Выбор сотрудника из списка на экране.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239E5A" w14:textId="77777777" w:rsidR="00192594" w:rsidRDefault="00D449B6">
            <w:pPr>
              <w:pStyle w:val="MdTableCell"/>
            </w:pPr>
            <w:r>
              <w:t>Требуется только список сотрудников.</w:t>
            </w:r>
          </w:p>
        </w:tc>
      </w:tr>
    </w:tbl>
    <w:p w14:paraId="1D74DE84" w14:textId="77777777" w:rsidR="00192594" w:rsidRDefault="00D449B6">
      <w:pPr>
        <w:pStyle w:val="MdHeading3"/>
      </w:pPr>
      <w:r>
        <w:t>2.3. Контроль доступа (Фото и GPS)</w:t>
      </w:r>
    </w:p>
    <w:p w14:paraId="27893A9B" w14:textId="77777777" w:rsidR="00192594" w:rsidRDefault="00D449B6">
      <w:pPr>
        <w:pStyle w:val="MdListItem"/>
        <w:numPr>
          <w:ilvl w:val="0"/>
          <w:numId w:val="3"/>
        </w:numPr>
      </w:pPr>
      <w:r>
        <w:rPr>
          <w:rStyle w:val="MdStrong"/>
        </w:rPr>
        <w:t>Фотофиксация:</w:t>
      </w:r>
      <w:r>
        <w:t xml:space="preserve"> Для подтверждения личности и исключения "отметок за друга", программа автоматически делает фото в момент регистрации прихода или ухода.</w:t>
      </w:r>
    </w:p>
    <w:p w14:paraId="569A1F2E" w14:textId="77777777" w:rsidR="00192594" w:rsidRDefault="00D449B6">
      <w:pPr>
        <w:pStyle w:val="MdListItem"/>
        <w:numPr>
          <w:ilvl w:val="0"/>
          <w:numId w:val="3"/>
        </w:numPr>
      </w:pPr>
      <w:r>
        <w:rPr>
          <w:rStyle w:val="MdStrong"/>
        </w:rPr>
        <w:t>GPS-фиксация:</w:t>
      </w:r>
      <w:r>
        <w:t xml:space="preserve"> Для контроля удаленных или мобильных сотрудников, включите фиксацию </w:t>
      </w:r>
      <w:r>
        <w:rPr>
          <w:rStyle w:val="MdStrong"/>
        </w:rPr>
        <w:t>GPS-координат</w:t>
      </w:r>
      <w:r>
        <w:t xml:space="preserve"> в настройках.</w:t>
      </w:r>
    </w:p>
    <w:p w14:paraId="71AAFD80" w14:textId="77777777" w:rsidR="00192594" w:rsidRDefault="00192594">
      <w:pPr>
        <w:pStyle w:val="MdSpace"/>
        <w:spacing w:after="60"/>
      </w:pPr>
    </w:p>
    <w:p w14:paraId="47CC16E1" w14:textId="77777777" w:rsidR="00192594" w:rsidRDefault="00D449B6">
      <w:pPr>
        <w:pStyle w:val="MdHeading2"/>
      </w:pPr>
      <w:r>
        <w:t>3. Настройка Отчетности и Интеграции</w:t>
      </w:r>
    </w:p>
    <w:p w14:paraId="7B96877B" w14:textId="77777777" w:rsidR="00192594" w:rsidRDefault="00D449B6">
      <w:pPr>
        <w:pStyle w:val="MdParagraph"/>
      </w:pPr>
      <w:r>
        <w:t>Программа предлагает широкий спектр возможностей для получения отчетов и интеграции с корпоративными системами.</w:t>
      </w:r>
    </w:p>
    <w:p w14:paraId="58D88067" w14:textId="77777777" w:rsidR="00192594" w:rsidRDefault="00192594">
      <w:pPr>
        <w:pStyle w:val="MdSpace"/>
        <w:spacing w:after="60"/>
      </w:pPr>
    </w:p>
    <w:p w14:paraId="04C2E00A" w14:textId="77777777" w:rsidR="00192594" w:rsidRDefault="00D449B6">
      <w:pPr>
        <w:pStyle w:val="MdHeading3"/>
      </w:pPr>
      <w:r>
        <w:t>3.1. Интеграция с Telegram</w:t>
      </w:r>
    </w:p>
    <w:p w14:paraId="43199355" w14:textId="77777777" w:rsidR="00192594" w:rsidRDefault="00D449B6">
      <w:pPr>
        <w:pStyle w:val="MdParagraph"/>
      </w:pPr>
      <w:r>
        <w:t>Это наиболее удобный способ получения оперативных отчетов.</w:t>
      </w:r>
    </w:p>
    <w:p w14:paraId="47360A75" w14:textId="77777777" w:rsidR="00192594" w:rsidRDefault="00192594">
      <w:pPr>
        <w:pStyle w:val="MdSpace"/>
        <w:spacing w:after="60"/>
      </w:pPr>
    </w:p>
    <w:p w14:paraId="7F3BF787" w14:textId="77777777" w:rsidR="00192594" w:rsidRDefault="00D449B6">
      <w:pPr>
        <w:pStyle w:val="MdListItem"/>
        <w:numPr>
          <w:ilvl w:val="0"/>
          <w:numId w:val="2"/>
        </w:numPr>
      </w:pPr>
      <w:r>
        <w:rPr>
          <w:rStyle w:val="MdStrong"/>
        </w:rPr>
        <w:t>Создание бота:</w:t>
      </w:r>
      <w:r>
        <w:t xml:space="preserve"> Через </w:t>
      </w:r>
      <w:r>
        <w:rPr>
          <w:rStyle w:val="MdStrong"/>
        </w:rPr>
        <w:t>BotFather</w:t>
      </w:r>
      <w:r>
        <w:t xml:space="preserve"> в Telegram создайте нового бота и получите его </w:t>
      </w:r>
      <w:r>
        <w:rPr>
          <w:rStyle w:val="MdStrong"/>
        </w:rPr>
        <w:t>токен</w:t>
      </w:r>
      <w:r>
        <w:t xml:space="preserve"> (вида </w:t>
      </w:r>
      <w:r>
        <w:rPr>
          <w:u w:val="single"/>
        </w:rPr>
        <w:t>5565679383:AAG5DdVWHZl87dS9EkHtvEhkNmkalsSghq8</w:t>
      </w:r>
      <w:r>
        <w:t>). Укажите токен в параметрах регистратора.</w:t>
      </w:r>
    </w:p>
    <w:p w14:paraId="3A93EBC2" w14:textId="77777777" w:rsidR="00192594" w:rsidRDefault="00D449B6">
      <w:pPr>
        <w:pStyle w:val="MdListItem"/>
        <w:numPr>
          <w:ilvl w:val="0"/>
          <w:numId w:val="2"/>
        </w:numPr>
      </w:pPr>
      <w:r>
        <w:rPr>
          <w:rStyle w:val="MdStrong"/>
        </w:rPr>
        <w:t>Получение ID:</w:t>
      </w:r>
      <w:r>
        <w:t xml:space="preserve"> Найдите в Telegram бота </w:t>
      </w:r>
      <w:r>
        <w:rPr>
          <w:rStyle w:val="MdStrong"/>
        </w:rPr>
        <w:t>getmyid</w:t>
      </w:r>
      <w:r>
        <w:t xml:space="preserve"> и получите свой личный ID (вида </w:t>
      </w:r>
      <w:r>
        <w:rPr>
          <w:u w:val="single"/>
        </w:rPr>
        <w:t>5323128320</w:t>
      </w:r>
      <w:r>
        <w:t>). Укажите этот ID (или несколько ID через запятую) в регистраторе как разрешенный для получения отчетов.</w:t>
      </w:r>
    </w:p>
    <w:p w14:paraId="57C832BD" w14:textId="77777777" w:rsidR="00192594" w:rsidRDefault="00D449B6">
      <w:pPr>
        <w:pStyle w:val="MdListItem"/>
        <w:numPr>
          <w:ilvl w:val="0"/>
          <w:numId w:val="2"/>
        </w:numPr>
      </w:pPr>
      <w:r>
        <w:rPr>
          <w:rStyle w:val="MdStrong"/>
        </w:rPr>
        <w:t>Команды для бота:</w:t>
      </w:r>
    </w:p>
    <w:p w14:paraId="364F5E84" w14:textId="77777777" w:rsidR="00192594" w:rsidRDefault="00D449B6">
      <w:pPr>
        <w:pStyle w:val="MdListItem"/>
        <w:numPr>
          <w:ilvl w:val="1"/>
          <w:numId w:val="3"/>
        </w:numPr>
      </w:pPr>
      <w:r>
        <w:rPr>
          <w:rStyle w:val="MdStrong"/>
        </w:rPr>
        <w:t>Отчет за период:</w:t>
      </w:r>
      <w:r>
        <w:t xml:space="preserve"> Отправьте период в формате «01.01.2022-31.01.2022», «01-31» или «01» (если месяц и год не указаны, берется текущий).</w:t>
      </w:r>
    </w:p>
    <w:p w14:paraId="1DE9D056" w14:textId="77777777" w:rsidR="00192594" w:rsidRDefault="00D449B6">
      <w:pPr>
        <w:pStyle w:val="MdListItem"/>
        <w:numPr>
          <w:ilvl w:val="1"/>
          <w:numId w:val="3"/>
        </w:numPr>
      </w:pPr>
      <w:r>
        <w:rPr>
          <w:rStyle w:val="MdStrong"/>
        </w:rPr>
        <w:t>Список присутствующих:</w:t>
      </w:r>
      <w:r>
        <w:t xml:space="preserve"> Команда </w:t>
      </w:r>
      <w:r>
        <w:rPr>
          <w:u w:val="single"/>
        </w:rPr>
        <w:t>in</w:t>
      </w:r>
      <w:r>
        <w:t xml:space="preserve"> или </w:t>
      </w:r>
      <w:r>
        <w:rPr>
          <w:u w:val="single"/>
        </w:rPr>
        <w:t>ин</w:t>
      </w:r>
      <w:r>
        <w:t>.</w:t>
      </w:r>
    </w:p>
    <w:p w14:paraId="2DEA39AD" w14:textId="77777777" w:rsidR="00192594" w:rsidRDefault="00D449B6">
      <w:pPr>
        <w:pStyle w:val="MdListItem"/>
        <w:numPr>
          <w:ilvl w:val="1"/>
          <w:numId w:val="3"/>
        </w:numPr>
      </w:pPr>
      <w:r>
        <w:rPr>
          <w:rStyle w:val="MdStrong"/>
        </w:rPr>
        <w:t>Список отсутствующих:</w:t>
      </w:r>
      <w:r>
        <w:t xml:space="preserve"> Команда </w:t>
      </w:r>
      <w:r>
        <w:rPr>
          <w:u w:val="single"/>
        </w:rPr>
        <w:t>out</w:t>
      </w:r>
      <w:r>
        <w:t xml:space="preserve"> или </w:t>
      </w:r>
      <w:r>
        <w:rPr>
          <w:u w:val="single"/>
        </w:rPr>
        <w:t>аут</w:t>
      </w:r>
      <w:r>
        <w:t>.</w:t>
      </w:r>
    </w:p>
    <w:p w14:paraId="0DB371CD" w14:textId="77777777" w:rsidR="00192594" w:rsidRDefault="00D449B6">
      <w:pPr>
        <w:pStyle w:val="MdListItem"/>
        <w:numPr>
          <w:ilvl w:val="1"/>
          <w:numId w:val="3"/>
        </w:numPr>
      </w:pPr>
      <w:r>
        <w:rPr>
          <w:rStyle w:val="MdStrong"/>
        </w:rPr>
        <w:t>Общий список:</w:t>
      </w:r>
      <w:r>
        <w:t xml:space="preserve"> Команда </w:t>
      </w:r>
      <w:r>
        <w:rPr>
          <w:u w:val="single"/>
        </w:rPr>
        <w:t>now</w:t>
      </w:r>
      <w:r>
        <w:t xml:space="preserve"> или </w:t>
      </w:r>
      <w:r>
        <w:rPr>
          <w:u w:val="single"/>
        </w:rPr>
        <w:t>нау</w:t>
      </w:r>
      <w:r>
        <w:t>.</w:t>
      </w:r>
    </w:p>
    <w:p w14:paraId="382171AE" w14:textId="77777777" w:rsidR="00192594" w:rsidRDefault="00192594">
      <w:pPr>
        <w:pStyle w:val="MdSpace"/>
        <w:spacing w:after="60"/>
      </w:pPr>
    </w:p>
    <w:p w14:paraId="7613007E" w14:textId="77777777" w:rsidR="00192594" w:rsidRDefault="00D449B6">
      <w:pPr>
        <w:pStyle w:val="MdHeading3"/>
      </w:pPr>
      <w:r>
        <w:lastRenderedPageBreak/>
        <w:t>3.2. Отчетность по E-mail</w:t>
      </w:r>
    </w:p>
    <w:p w14:paraId="5206CB46" w14:textId="77777777" w:rsidR="00192594" w:rsidRDefault="00D449B6">
      <w:pPr>
        <w:pStyle w:val="MdListItem"/>
        <w:numPr>
          <w:ilvl w:val="0"/>
          <w:numId w:val="2"/>
        </w:numPr>
      </w:pPr>
      <w:r>
        <w:rPr>
          <w:rStyle w:val="MdStrong"/>
        </w:rPr>
        <w:t>Настройка почты:</w:t>
      </w:r>
      <w:r>
        <w:t xml:space="preserve"> Укажите адрес и пароль для почтового ящика. Для популярных сервисов (</w:t>
      </w:r>
      <w:r>
        <w:rPr>
          <w:u w:val="single"/>
        </w:rPr>
        <w:t>mail.ru</w:t>
      </w:r>
      <w:r>
        <w:t xml:space="preserve">, </w:t>
      </w:r>
      <w:r>
        <w:rPr>
          <w:u w:val="single"/>
        </w:rPr>
        <w:t>yandex.ru</w:t>
      </w:r>
      <w:r>
        <w:t xml:space="preserve">, </w:t>
      </w:r>
      <w:r>
        <w:rPr>
          <w:u w:val="single"/>
        </w:rPr>
        <w:t>gmail.com</w:t>
      </w:r>
      <w:r>
        <w:t>) параметры заполнятся автоматически.</w:t>
      </w:r>
    </w:p>
    <w:p w14:paraId="69B10CAD" w14:textId="77777777" w:rsidR="00192594" w:rsidRDefault="00D449B6">
      <w:pPr>
        <w:pStyle w:val="MdListItem"/>
        <w:numPr>
          <w:ilvl w:val="0"/>
          <w:numId w:val="2"/>
        </w:numPr>
      </w:pPr>
      <w:r>
        <w:rPr>
          <w:rStyle w:val="MdStrong"/>
        </w:rPr>
        <w:t>Разрешенные получатели:</w:t>
      </w:r>
      <w:r>
        <w:t xml:space="preserve"> Укажите разрешенные адреса получателей через запятую.</w:t>
      </w:r>
    </w:p>
    <w:p w14:paraId="4840374B" w14:textId="77777777" w:rsidR="00192594" w:rsidRDefault="00D449B6">
      <w:pPr>
        <w:pStyle w:val="MdListItem"/>
        <w:numPr>
          <w:ilvl w:val="0"/>
          <w:numId w:val="2"/>
        </w:numPr>
      </w:pPr>
      <w:r>
        <w:rPr>
          <w:rStyle w:val="MdStrong"/>
        </w:rPr>
        <w:t>Получение отчета:</w:t>
      </w:r>
      <w:r>
        <w:t xml:space="preserve"> Отправьте письмо на адрес регистратора, указав в теме период (например, «01.01.2020-31.02.2020»).</w:t>
      </w:r>
    </w:p>
    <w:p w14:paraId="6296080B" w14:textId="77777777" w:rsidR="00192594" w:rsidRDefault="00192594">
      <w:pPr>
        <w:pStyle w:val="MdSpace"/>
        <w:spacing w:after="60"/>
      </w:pPr>
    </w:p>
    <w:p w14:paraId="30BF78FF" w14:textId="77777777" w:rsidR="00192594" w:rsidRDefault="00D449B6">
      <w:pPr>
        <w:pStyle w:val="MdHeading3"/>
      </w:pPr>
      <w:r>
        <w:t>3.3. Интеграция с FTP и 1С</w:t>
      </w:r>
    </w:p>
    <w:p w14:paraId="3C9190CD" w14:textId="77777777" w:rsidR="00192594" w:rsidRDefault="00D449B6">
      <w:pPr>
        <w:pStyle w:val="MdListItem"/>
        <w:numPr>
          <w:ilvl w:val="0"/>
          <w:numId w:val="3"/>
        </w:numPr>
      </w:pPr>
      <w:r>
        <w:rPr>
          <w:rStyle w:val="MdStrong"/>
        </w:rPr>
        <w:t>FTP-сервер:</w:t>
      </w:r>
      <w:r>
        <w:t xml:space="preserve"> Укажите адрес, логин и пароль вашего FTP-сервера. Отчет будет обновляться при каждой фиксации времени. Вы можете выбрать формат отчета </w:t>
      </w:r>
      <w:r>
        <w:rPr>
          <w:rStyle w:val="MdStrong"/>
        </w:rPr>
        <w:t>XML</w:t>
      </w:r>
      <w:r>
        <w:t xml:space="preserve"> для удобной интеграции с 1С.</w:t>
      </w:r>
    </w:p>
    <w:p w14:paraId="376CCADC" w14:textId="77777777" w:rsidR="00192594" w:rsidRDefault="00D449B6">
      <w:pPr>
        <w:pStyle w:val="MdListItem"/>
        <w:numPr>
          <w:ilvl w:val="0"/>
          <w:numId w:val="3"/>
        </w:numPr>
      </w:pPr>
      <w:r>
        <w:rPr>
          <w:rStyle w:val="MdStrong"/>
        </w:rPr>
        <w:t>API и 1С:</w:t>
      </w:r>
      <w:r>
        <w:t xml:space="preserve"> Вы можете получать отчеты напрямую с регистратора по </w:t>
      </w:r>
      <w:r>
        <w:rPr>
          <w:rStyle w:val="MdStrong"/>
        </w:rPr>
        <w:t>API</w:t>
      </w:r>
      <w:r>
        <w:t xml:space="preserve">. Для 1С доступна специальная </w:t>
      </w:r>
      <w:r>
        <w:rPr>
          <w:rStyle w:val="MdStrong"/>
        </w:rPr>
        <w:t>обработка</w:t>
      </w:r>
      <w:r>
        <w:t xml:space="preserve"> для просмотра примера работы и интеграции.</w:t>
      </w:r>
    </w:p>
    <w:p w14:paraId="63AF3136" w14:textId="77777777" w:rsidR="00192594" w:rsidRDefault="00192594">
      <w:pPr>
        <w:pStyle w:val="MdSpace"/>
        <w:spacing w:after="60"/>
      </w:pPr>
    </w:p>
    <w:p w14:paraId="52FFD5E8" w14:textId="77777777" w:rsidR="00192594" w:rsidRDefault="00D449B6">
      <w:pPr>
        <w:pStyle w:val="MdHeading3"/>
      </w:pPr>
      <w:r>
        <w:t>3.4. Веб-Сервер</w:t>
      </w:r>
    </w:p>
    <w:p w14:paraId="3BBE17B3" w14:textId="77777777" w:rsidR="00192594" w:rsidRDefault="00D449B6">
      <w:pPr>
        <w:pStyle w:val="MdParagraph"/>
      </w:pPr>
      <w:r>
        <w:t>Включите Веб-Сервер в настройках, чтобы получать отчеты, заходя на страницу регистратора из любого браузера.</w:t>
      </w:r>
    </w:p>
    <w:p w14:paraId="069FEF85" w14:textId="77777777" w:rsidR="00192594" w:rsidRDefault="00D449B6">
      <w:pPr>
        <w:pStyle w:val="MdListItem"/>
        <w:numPr>
          <w:ilvl w:val="0"/>
          <w:numId w:val="3"/>
        </w:numPr>
      </w:pPr>
      <w:r>
        <w:rPr>
          <w:rStyle w:val="MdStrong"/>
        </w:rPr>
        <w:t>Логин по умолчанию:</w:t>
      </w:r>
      <w:r>
        <w:t xml:space="preserve"> </w:t>
      </w:r>
      <w:r>
        <w:rPr>
          <w:u w:val="single"/>
        </w:rPr>
        <w:t>admin</w:t>
      </w:r>
    </w:p>
    <w:p w14:paraId="40B46B5A" w14:textId="77777777" w:rsidR="00192594" w:rsidRDefault="00D449B6">
      <w:pPr>
        <w:pStyle w:val="MdListItem"/>
        <w:numPr>
          <w:ilvl w:val="0"/>
          <w:numId w:val="3"/>
        </w:numPr>
      </w:pPr>
      <w:r>
        <w:rPr>
          <w:rStyle w:val="MdStrong"/>
        </w:rPr>
        <w:t>Пароль по умолчанию:</w:t>
      </w:r>
      <w:r>
        <w:t xml:space="preserve"> </w:t>
      </w:r>
      <w:r>
        <w:rPr>
          <w:u w:val="single"/>
        </w:rPr>
        <w:t>password</w:t>
      </w:r>
      <w:r>
        <w:t xml:space="preserve"> (рекомендуется изменить в параметрах).</w:t>
      </w:r>
    </w:p>
    <w:p w14:paraId="648731B6" w14:textId="77777777" w:rsidR="00192594" w:rsidRDefault="00192594">
      <w:pPr>
        <w:pStyle w:val="MdSpace"/>
        <w:spacing w:after="60"/>
      </w:pPr>
    </w:p>
    <w:p w14:paraId="318B010A" w14:textId="77777777" w:rsidR="00192594" w:rsidRDefault="00D449B6">
      <w:pPr>
        <w:pStyle w:val="MdHeading2"/>
      </w:pPr>
      <w:r>
        <w:t>4. Дополнительные настройки</w:t>
      </w:r>
    </w:p>
    <w:p w14:paraId="3CB3A204" w14:textId="77777777" w:rsidR="00192594" w:rsidRDefault="00D449B6">
      <w:pPr>
        <w:pStyle w:val="MdListItem"/>
        <w:numPr>
          <w:ilvl w:val="0"/>
          <w:numId w:val="3"/>
        </w:numPr>
      </w:pPr>
      <w:r>
        <w:rPr>
          <w:rStyle w:val="MdStrong"/>
        </w:rPr>
        <w:t>Голосовое приветствие:</w:t>
      </w:r>
      <w:r>
        <w:t xml:space="preserve"> Настройте произвольный текст, который устройство будет проговаривать при приходе/уходе, обращаясь к сотруднику по имени или имени-отчеству.</w:t>
      </w:r>
    </w:p>
    <w:p w14:paraId="525B54EF" w14:textId="77777777" w:rsidR="00192594" w:rsidRDefault="00D449B6">
      <w:pPr>
        <w:pStyle w:val="MdListItem"/>
        <w:numPr>
          <w:ilvl w:val="0"/>
          <w:numId w:val="3"/>
        </w:numPr>
      </w:pPr>
      <w:r>
        <w:rPr>
          <w:rStyle w:val="MdStrong"/>
        </w:rPr>
        <w:t>Имя устройства:</w:t>
      </w:r>
      <w:r>
        <w:t xml:space="preserve"> Если используется несколько регистраторов, задайте каждому уникальное имя для удобства идентификации.</w:t>
      </w:r>
    </w:p>
    <w:p w14:paraId="14D63ABB" w14:textId="77777777" w:rsidR="00192594" w:rsidRDefault="00D449B6">
      <w:pPr>
        <w:pStyle w:val="MdListItem"/>
        <w:numPr>
          <w:ilvl w:val="0"/>
          <w:numId w:val="3"/>
        </w:numPr>
      </w:pPr>
      <w:r>
        <w:rPr>
          <w:rStyle w:val="MdStrong"/>
        </w:rPr>
        <w:t>Пароль на параметры:</w:t>
      </w:r>
      <w:r>
        <w:t xml:space="preserve"> Для защиты настроек от случайных изменений, установите пароль на вкладке безопасности.</w:t>
      </w:r>
    </w:p>
    <w:sectPr w:rsidR="0019259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20C85"/>
    <w:multiLevelType w:val="hybridMultilevel"/>
    <w:tmpl w:val="FB8E3098"/>
    <w:lvl w:ilvl="0" w:tplc="BC023950">
      <w:start w:val="1"/>
      <w:numFmt w:val="bullet"/>
      <w:lvlText w:val="•"/>
      <w:lvlJc w:val="left"/>
      <w:pPr>
        <w:ind w:left="720" w:hanging="360"/>
      </w:pPr>
    </w:lvl>
    <w:lvl w:ilvl="1" w:tplc="21226962">
      <w:start w:val="1"/>
      <w:numFmt w:val="bullet"/>
      <w:lvlText w:val="◦"/>
      <w:lvlJc w:val="left"/>
      <w:pPr>
        <w:ind w:left="1440" w:hanging="360"/>
      </w:pPr>
    </w:lvl>
    <w:lvl w:ilvl="2" w:tplc="2FA8A594">
      <w:start w:val="1"/>
      <w:numFmt w:val="bullet"/>
      <w:lvlText w:val="•"/>
      <w:lvlJc w:val="left"/>
      <w:pPr>
        <w:ind w:left="2160" w:hanging="360"/>
      </w:pPr>
    </w:lvl>
    <w:lvl w:ilvl="3" w:tplc="95207504">
      <w:start w:val="1"/>
      <w:numFmt w:val="bullet"/>
      <w:lvlText w:val="◦"/>
      <w:lvlJc w:val="left"/>
      <w:pPr>
        <w:ind w:left="2880" w:hanging="360"/>
      </w:pPr>
    </w:lvl>
    <w:lvl w:ilvl="4" w:tplc="BFCEB758">
      <w:start w:val="1"/>
      <w:numFmt w:val="bullet"/>
      <w:lvlText w:val="•"/>
      <w:lvlJc w:val="left"/>
      <w:pPr>
        <w:ind w:left="3600" w:hanging="360"/>
      </w:pPr>
    </w:lvl>
    <w:lvl w:ilvl="5" w:tplc="1B9ED84C">
      <w:start w:val="1"/>
      <w:numFmt w:val="bullet"/>
      <w:lvlText w:val="◦"/>
      <w:lvlJc w:val="left"/>
      <w:pPr>
        <w:ind w:left="4320" w:hanging="360"/>
      </w:pPr>
    </w:lvl>
    <w:lvl w:ilvl="6" w:tplc="90908EEE">
      <w:start w:val="1"/>
      <w:numFmt w:val="bullet"/>
      <w:lvlText w:val="•"/>
      <w:lvlJc w:val="left"/>
      <w:pPr>
        <w:ind w:left="5040" w:hanging="360"/>
      </w:pPr>
    </w:lvl>
    <w:lvl w:ilvl="7" w:tplc="D6EA879C">
      <w:numFmt w:val="decimal"/>
      <w:lvlText w:val=""/>
      <w:lvlJc w:val="left"/>
    </w:lvl>
    <w:lvl w:ilvl="8" w:tplc="097C4A04">
      <w:numFmt w:val="decimal"/>
      <w:lvlText w:val=""/>
      <w:lvlJc w:val="left"/>
    </w:lvl>
  </w:abstractNum>
  <w:abstractNum w:abstractNumId="1" w15:restartNumberingAfterBreak="0">
    <w:nsid w:val="41941ECA"/>
    <w:multiLevelType w:val="multilevel"/>
    <w:tmpl w:val="B1C688C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2" w15:restartNumberingAfterBreak="0">
    <w:nsid w:val="75CA0C37"/>
    <w:multiLevelType w:val="hybridMultilevel"/>
    <w:tmpl w:val="B6C2C950"/>
    <w:lvl w:ilvl="0" w:tplc="9B905C62">
      <w:start w:val="1"/>
      <w:numFmt w:val="bullet"/>
      <w:lvlText w:val="●"/>
      <w:lvlJc w:val="left"/>
      <w:pPr>
        <w:ind w:left="720" w:hanging="360"/>
      </w:pPr>
    </w:lvl>
    <w:lvl w:ilvl="1" w:tplc="9FCA8B26">
      <w:start w:val="1"/>
      <w:numFmt w:val="bullet"/>
      <w:lvlText w:val="○"/>
      <w:lvlJc w:val="left"/>
      <w:pPr>
        <w:ind w:left="1440" w:hanging="360"/>
      </w:pPr>
    </w:lvl>
    <w:lvl w:ilvl="2" w:tplc="B89AA512">
      <w:start w:val="1"/>
      <w:numFmt w:val="bullet"/>
      <w:lvlText w:val="■"/>
      <w:lvlJc w:val="left"/>
      <w:pPr>
        <w:ind w:left="2160" w:hanging="360"/>
      </w:pPr>
    </w:lvl>
    <w:lvl w:ilvl="3" w:tplc="345885E6">
      <w:start w:val="1"/>
      <w:numFmt w:val="bullet"/>
      <w:lvlText w:val="●"/>
      <w:lvlJc w:val="left"/>
      <w:pPr>
        <w:ind w:left="2880" w:hanging="360"/>
      </w:pPr>
    </w:lvl>
    <w:lvl w:ilvl="4" w:tplc="6EC28EA8">
      <w:start w:val="1"/>
      <w:numFmt w:val="bullet"/>
      <w:lvlText w:val="○"/>
      <w:lvlJc w:val="left"/>
      <w:pPr>
        <w:ind w:left="3600" w:hanging="360"/>
      </w:pPr>
    </w:lvl>
    <w:lvl w:ilvl="5" w:tplc="59625722">
      <w:start w:val="1"/>
      <w:numFmt w:val="bullet"/>
      <w:lvlText w:val="■"/>
      <w:lvlJc w:val="left"/>
      <w:pPr>
        <w:ind w:left="4320" w:hanging="360"/>
      </w:pPr>
    </w:lvl>
    <w:lvl w:ilvl="6" w:tplc="465A5A6A">
      <w:start w:val="1"/>
      <w:numFmt w:val="bullet"/>
      <w:lvlText w:val="●"/>
      <w:lvlJc w:val="left"/>
      <w:pPr>
        <w:ind w:left="5040" w:hanging="360"/>
      </w:pPr>
    </w:lvl>
    <w:lvl w:ilvl="7" w:tplc="04A23B24">
      <w:start w:val="1"/>
      <w:numFmt w:val="bullet"/>
      <w:lvlText w:val="●"/>
      <w:lvlJc w:val="left"/>
      <w:pPr>
        <w:ind w:left="5760" w:hanging="360"/>
      </w:pPr>
    </w:lvl>
    <w:lvl w:ilvl="8" w:tplc="551C6FB0">
      <w:start w:val="1"/>
      <w:numFmt w:val="bullet"/>
      <w:lvlText w:val="●"/>
      <w:lvlJc w:val="left"/>
      <w:pPr>
        <w:ind w:left="6480" w:hanging="360"/>
      </w:pPr>
    </w:lvl>
  </w:abstractNum>
  <w:num w:numId="1" w16cid:durableId="1018191680">
    <w:abstractNumId w:val="2"/>
    <w:lvlOverride w:ilvl="0">
      <w:startOverride w:val="1"/>
    </w:lvlOverride>
  </w:num>
  <w:num w:numId="2" w16cid:durableId="384723172">
    <w:abstractNumId w:val="1"/>
    <w:lvlOverride w:ilvl="0">
      <w:startOverride w:val="1"/>
    </w:lvlOverride>
  </w:num>
  <w:num w:numId="3" w16cid:durableId="52519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594"/>
    <w:rsid w:val="000A5472"/>
    <w:rsid w:val="00192594"/>
    <w:rsid w:val="00212F5A"/>
    <w:rsid w:val="0059080F"/>
    <w:rsid w:val="007F05D2"/>
    <w:rsid w:val="00D449B6"/>
    <w:rsid w:val="00FA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FFA4"/>
  <w15:docId w15:val="{03DA7686-4858-4A41-8804-954E948F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 w:color="0563C1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Андрей Богатов</cp:lastModifiedBy>
  <cp:revision>5</cp:revision>
  <dcterms:created xsi:type="dcterms:W3CDTF">2025-11-27T06:32:00Z</dcterms:created>
  <dcterms:modified xsi:type="dcterms:W3CDTF">2025-11-30T08:10:00Z</dcterms:modified>
</cp:coreProperties>
</file>